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595FC" w14:textId="77777777" w:rsidR="00F6554F" w:rsidRDefault="00000000">
      <w:pPr>
        <w:pStyle w:val="Corpodetexto"/>
        <w:ind w:left="4091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w:drawing>
          <wp:inline distT="0" distB="0" distL="0" distR="0" wp14:anchorId="39AA0E49" wp14:editId="4BF2E348">
            <wp:extent cx="756813" cy="747141"/>
            <wp:effectExtent l="0" t="0" r="0" b="0"/>
            <wp:docPr id="1" name="Image 1" descr="Armas Nacionais — Planalt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rmas Nacionais — Planalto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813" cy="747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7E307" w14:textId="77777777" w:rsidR="00F6554F" w:rsidRDefault="00F6554F">
      <w:pPr>
        <w:pStyle w:val="Corpodetexto"/>
        <w:spacing w:before="29"/>
        <w:rPr>
          <w:rFonts w:ascii="Times New Roman"/>
          <w:b w:val="0"/>
        </w:rPr>
      </w:pPr>
    </w:p>
    <w:p w14:paraId="250D4E66" w14:textId="77777777" w:rsidR="00F6554F" w:rsidRDefault="00000000">
      <w:pPr>
        <w:pStyle w:val="Corpodetexto"/>
        <w:ind w:left="2"/>
        <w:jc w:val="center"/>
      </w:pPr>
      <w:r>
        <w:rPr>
          <w:color w:val="001F5F"/>
        </w:rPr>
        <w:t>MINISTÉRIO</w:t>
      </w:r>
      <w:r>
        <w:rPr>
          <w:color w:val="001F5F"/>
          <w:spacing w:val="12"/>
        </w:rPr>
        <w:t xml:space="preserve"> </w:t>
      </w:r>
      <w:r>
        <w:rPr>
          <w:color w:val="001F5F"/>
        </w:rPr>
        <w:t>DA</w:t>
      </w:r>
      <w:r>
        <w:rPr>
          <w:color w:val="001F5F"/>
          <w:spacing w:val="9"/>
        </w:rPr>
        <w:t xml:space="preserve"> </w:t>
      </w:r>
      <w:r>
        <w:rPr>
          <w:color w:val="001F5F"/>
        </w:rPr>
        <w:t>PREVIDÊNCIA</w:t>
      </w:r>
      <w:r>
        <w:rPr>
          <w:color w:val="001F5F"/>
          <w:spacing w:val="16"/>
        </w:rPr>
        <w:t xml:space="preserve"> </w:t>
      </w:r>
      <w:r>
        <w:rPr>
          <w:color w:val="001F5F"/>
          <w:spacing w:val="-2"/>
        </w:rPr>
        <w:t>SOCIAL</w:t>
      </w:r>
    </w:p>
    <w:p w14:paraId="0A856424" w14:textId="77777777" w:rsidR="00F6554F" w:rsidRDefault="00000000">
      <w:pPr>
        <w:spacing w:before="54"/>
        <w:ind w:left="2" w:right="2"/>
        <w:jc w:val="center"/>
      </w:pPr>
      <w:r>
        <w:rPr>
          <w:color w:val="001F5F"/>
          <w:spacing w:val="-2"/>
        </w:rPr>
        <w:t>Conselho</w:t>
      </w:r>
      <w:r>
        <w:rPr>
          <w:color w:val="001F5F"/>
          <w:spacing w:val="-14"/>
        </w:rPr>
        <w:t xml:space="preserve"> </w:t>
      </w:r>
      <w:r>
        <w:rPr>
          <w:color w:val="001F5F"/>
          <w:spacing w:val="-2"/>
        </w:rPr>
        <w:t>Nacional</w:t>
      </w:r>
      <w:r>
        <w:rPr>
          <w:color w:val="001F5F"/>
          <w:spacing w:val="-15"/>
        </w:rPr>
        <w:t xml:space="preserve"> </w:t>
      </w:r>
      <w:r>
        <w:rPr>
          <w:color w:val="001F5F"/>
          <w:spacing w:val="-2"/>
        </w:rPr>
        <w:t>de</w:t>
      </w:r>
      <w:r>
        <w:rPr>
          <w:color w:val="001F5F"/>
          <w:spacing w:val="-12"/>
        </w:rPr>
        <w:t xml:space="preserve"> </w:t>
      </w:r>
      <w:r>
        <w:rPr>
          <w:color w:val="001F5F"/>
          <w:spacing w:val="-2"/>
        </w:rPr>
        <w:t>Previdência</w:t>
      </w:r>
      <w:r>
        <w:rPr>
          <w:color w:val="001F5F"/>
          <w:spacing w:val="-16"/>
        </w:rPr>
        <w:t xml:space="preserve"> </w:t>
      </w:r>
      <w:r>
        <w:rPr>
          <w:color w:val="001F5F"/>
          <w:spacing w:val="-2"/>
        </w:rPr>
        <w:t>Social</w:t>
      </w:r>
    </w:p>
    <w:p w14:paraId="3A5F7EB0" w14:textId="77777777" w:rsidR="00F6554F" w:rsidRDefault="00F6554F">
      <w:pPr>
        <w:pStyle w:val="Corpodetexto"/>
        <w:spacing w:before="106"/>
        <w:rPr>
          <w:b w:val="0"/>
        </w:rPr>
      </w:pPr>
    </w:p>
    <w:p w14:paraId="7C8BF5F5" w14:textId="77777777" w:rsidR="00F6554F" w:rsidRDefault="00000000">
      <w:pPr>
        <w:pStyle w:val="Corpodetexto"/>
        <w:ind w:left="2"/>
        <w:jc w:val="center"/>
      </w:pPr>
      <w:r>
        <w:rPr>
          <w:color w:val="001F5F"/>
        </w:rPr>
        <w:t>313ª</w:t>
      </w:r>
      <w:r>
        <w:rPr>
          <w:color w:val="001F5F"/>
          <w:spacing w:val="3"/>
        </w:rPr>
        <w:t xml:space="preserve"> </w:t>
      </w:r>
      <w:r>
        <w:rPr>
          <w:color w:val="001F5F"/>
        </w:rPr>
        <w:t>REUNIÃO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ORDINÁRIA</w:t>
      </w:r>
      <w:r>
        <w:rPr>
          <w:color w:val="001F5F"/>
          <w:spacing w:val="4"/>
        </w:rPr>
        <w:t xml:space="preserve"> </w:t>
      </w:r>
      <w:r>
        <w:rPr>
          <w:color w:val="001F5F"/>
        </w:rPr>
        <w:t>DO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CONSELHO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NACIONAL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DE PREVIDÊNCIA</w:t>
      </w:r>
      <w:r>
        <w:rPr>
          <w:color w:val="001F5F"/>
          <w:spacing w:val="4"/>
        </w:rPr>
        <w:t xml:space="preserve"> </w:t>
      </w:r>
      <w:r>
        <w:rPr>
          <w:color w:val="001F5F"/>
        </w:rPr>
        <w:t>SOCIAL</w:t>
      </w:r>
      <w:r>
        <w:rPr>
          <w:color w:val="001F5F"/>
          <w:spacing w:val="3"/>
        </w:rPr>
        <w:t xml:space="preserve"> </w:t>
      </w:r>
      <w:r>
        <w:rPr>
          <w:color w:val="001F5F"/>
        </w:rPr>
        <w:t>-</w:t>
      </w:r>
      <w:r>
        <w:rPr>
          <w:color w:val="001F5F"/>
          <w:spacing w:val="-1"/>
        </w:rPr>
        <w:t xml:space="preserve"> </w:t>
      </w:r>
      <w:r>
        <w:rPr>
          <w:color w:val="001F5F"/>
          <w:spacing w:val="-4"/>
        </w:rPr>
        <w:t>CNPS</w:t>
      </w:r>
    </w:p>
    <w:p w14:paraId="2067B7E9" w14:textId="77777777" w:rsidR="00F6554F" w:rsidRDefault="00F6554F">
      <w:pPr>
        <w:pStyle w:val="Corpodetexto"/>
        <w:spacing w:before="108"/>
      </w:pPr>
    </w:p>
    <w:p w14:paraId="46071B85" w14:textId="77777777" w:rsidR="00F6554F" w:rsidRDefault="00000000">
      <w:pPr>
        <w:ind w:left="372"/>
        <w:rPr>
          <w:sz w:val="20"/>
        </w:rPr>
      </w:pPr>
      <w:r>
        <w:rPr>
          <w:b/>
          <w:color w:val="001F5F"/>
          <w:spacing w:val="-2"/>
          <w:sz w:val="20"/>
        </w:rPr>
        <w:t>DATA:</w:t>
      </w:r>
      <w:r>
        <w:rPr>
          <w:b/>
          <w:color w:val="001F5F"/>
          <w:spacing w:val="8"/>
          <w:sz w:val="20"/>
        </w:rPr>
        <w:t xml:space="preserve"> </w:t>
      </w:r>
      <w:r>
        <w:rPr>
          <w:color w:val="001F5F"/>
          <w:spacing w:val="-2"/>
          <w:sz w:val="20"/>
        </w:rPr>
        <w:t>27</w:t>
      </w:r>
      <w:r>
        <w:rPr>
          <w:color w:val="001F5F"/>
          <w:spacing w:val="-21"/>
          <w:sz w:val="20"/>
        </w:rPr>
        <w:t xml:space="preserve"> </w:t>
      </w:r>
      <w:r>
        <w:rPr>
          <w:color w:val="001F5F"/>
          <w:spacing w:val="-2"/>
          <w:sz w:val="20"/>
        </w:rPr>
        <w:t>de</w:t>
      </w:r>
      <w:r>
        <w:rPr>
          <w:color w:val="001F5F"/>
          <w:spacing w:val="-19"/>
          <w:sz w:val="20"/>
        </w:rPr>
        <w:t xml:space="preserve"> </w:t>
      </w:r>
      <w:r>
        <w:rPr>
          <w:color w:val="001F5F"/>
          <w:spacing w:val="-2"/>
          <w:sz w:val="20"/>
        </w:rPr>
        <w:t>maio</w:t>
      </w:r>
      <w:r>
        <w:rPr>
          <w:color w:val="001F5F"/>
          <w:spacing w:val="-19"/>
          <w:sz w:val="20"/>
        </w:rPr>
        <w:t xml:space="preserve"> </w:t>
      </w:r>
      <w:r>
        <w:rPr>
          <w:color w:val="001F5F"/>
          <w:spacing w:val="-2"/>
          <w:sz w:val="20"/>
        </w:rPr>
        <w:t>de</w:t>
      </w:r>
      <w:r>
        <w:rPr>
          <w:color w:val="001F5F"/>
          <w:spacing w:val="-20"/>
          <w:sz w:val="20"/>
        </w:rPr>
        <w:t xml:space="preserve"> </w:t>
      </w:r>
      <w:r>
        <w:rPr>
          <w:color w:val="001F5F"/>
          <w:spacing w:val="-4"/>
          <w:sz w:val="20"/>
        </w:rPr>
        <w:t>2025</w:t>
      </w:r>
    </w:p>
    <w:p w14:paraId="19B787CC" w14:textId="77777777" w:rsidR="00F6554F" w:rsidRDefault="00000000">
      <w:pPr>
        <w:spacing w:before="49"/>
        <w:ind w:left="372"/>
        <w:rPr>
          <w:sz w:val="20"/>
        </w:rPr>
      </w:pPr>
      <w:r>
        <w:rPr>
          <w:b/>
          <w:color w:val="001F5F"/>
          <w:sz w:val="20"/>
        </w:rPr>
        <w:t>HORÁRIO:</w:t>
      </w:r>
      <w:r>
        <w:rPr>
          <w:b/>
          <w:color w:val="001F5F"/>
          <w:spacing w:val="-12"/>
          <w:sz w:val="20"/>
        </w:rPr>
        <w:t xml:space="preserve"> </w:t>
      </w:r>
      <w:r>
        <w:rPr>
          <w:color w:val="001F5F"/>
          <w:sz w:val="20"/>
        </w:rPr>
        <w:t>14h30</w:t>
      </w:r>
      <w:r>
        <w:rPr>
          <w:color w:val="001F5F"/>
          <w:spacing w:val="-10"/>
          <w:sz w:val="20"/>
        </w:rPr>
        <w:t xml:space="preserve"> </w:t>
      </w:r>
      <w:r>
        <w:rPr>
          <w:color w:val="001F5F"/>
          <w:sz w:val="20"/>
        </w:rPr>
        <w:t>às</w:t>
      </w:r>
      <w:r>
        <w:rPr>
          <w:color w:val="001F5F"/>
          <w:spacing w:val="-9"/>
          <w:sz w:val="20"/>
        </w:rPr>
        <w:t xml:space="preserve"> </w:t>
      </w:r>
      <w:r>
        <w:rPr>
          <w:color w:val="001F5F"/>
          <w:spacing w:val="-2"/>
          <w:sz w:val="20"/>
        </w:rPr>
        <w:t>17h30</w:t>
      </w:r>
    </w:p>
    <w:p w14:paraId="30E165B7" w14:textId="77777777" w:rsidR="00F6554F" w:rsidRDefault="00000000">
      <w:pPr>
        <w:spacing w:before="48"/>
        <w:ind w:left="372"/>
        <w:rPr>
          <w:sz w:val="20"/>
        </w:rPr>
      </w:pPr>
      <w:r>
        <w:rPr>
          <w:b/>
          <w:color w:val="001F5F"/>
          <w:spacing w:val="-2"/>
          <w:sz w:val="20"/>
        </w:rPr>
        <w:t>FORMA:</w:t>
      </w:r>
      <w:r>
        <w:rPr>
          <w:b/>
          <w:color w:val="001F5F"/>
          <w:spacing w:val="-12"/>
          <w:sz w:val="20"/>
        </w:rPr>
        <w:t xml:space="preserve"> </w:t>
      </w:r>
      <w:r>
        <w:rPr>
          <w:color w:val="001F5F"/>
          <w:spacing w:val="-2"/>
          <w:sz w:val="20"/>
        </w:rPr>
        <w:t>Presencial</w:t>
      </w:r>
    </w:p>
    <w:p w14:paraId="5207F7B1" w14:textId="77777777" w:rsidR="00F6554F" w:rsidRDefault="00000000">
      <w:pPr>
        <w:spacing w:before="49"/>
        <w:ind w:left="372"/>
        <w:rPr>
          <w:sz w:val="20"/>
        </w:rPr>
      </w:pPr>
      <w:r>
        <w:rPr>
          <w:b/>
          <w:color w:val="001F5F"/>
          <w:spacing w:val="-2"/>
          <w:sz w:val="20"/>
        </w:rPr>
        <w:t>LOCAL:</w:t>
      </w:r>
      <w:r>
        <w:rPr>
          <w:b/>
          <w:color w:val="001F5F"/>
          <w:spacing w:val="-16"/>
          <w:sz w:val="20"/>
        </w:rPr>
        <w:t xml:space="preserve"> </w:t>
      </w:r>
      <w:r>
        <w:rPr>
          <w:color w:val="001F5F"/>
          <w:spacing w:val="-2"/>
          <w:sz w:val="20"/>
        </w:rPr>
        <w:t>9º</w:t>
      </w:r>
      <w:r>
        <w:rPr>
          <w:color w:val="001F5F"/>
          <w:spacing w:val="-15"/>
          <w:sz w:val="20"/>
        </w:rPr>
        <w:t xml:space="preserve"> </w:t>
      </w:r>
      <w:r>
        <w:rPr>
          <w:color w:val="001F5F"/>
          <w:spacing w:val="-2"/>
          <w:sz w:val="20"/>
        </w:rPr>
        <w:t>andar,</w:t>
      </w:r>
      <w:r>
        <w:rPr>
          <w:color w:val="001F5F"/>
          <w:spacing w:val="-15"/>
          <w:sz w:val="20"/>
        </w:rPr>
        <w:t xml:space="preserve"> </w:t>
      </w:r>
      <w:r>
        <w:rPr>
          <w:color w:val="001F5F"/>
          <w:spacing w:val="-2"/>
          <w:sz w:val="20"/>
        </w:rPr>
        <w:t>Sala</w:t>
      </w:r>
      <w:r>
        <w:rPr>
          <w:color w:val="001F5F"/>
          <w:spacing w:val="-15"/>
          <w:sz w:val="20"/>
        </w:rPr>
        <w:t xml:space="preserve"> </w:t>
      </w:r>
      <w:r>
        <w:rPr>
          <w:color w:val="001F5F"/>
          <w:spacing w:val="-2"/>
          <w:sz w:val="20"/>
        </w:rPr>
        <w:t>de</w:t>
      </w:r>
      <w:r>
        <w:rPr>
          <w:color w:val="001F5F"/>
          <w:spacing w:val="-16"/>
          <w:sz w:val="20"/>
        </w:rPr>
        <w:t xml:space="preserve"> </w:t>
      </w:r>
      <w:r>
        <w:rPr>
          <w:color w:val="001F5F"/>
          <w:spacing w:val="-2"/>
          <w:sz w:val="20"/>
        </w:rPr>
        <w:t>Reuniões</w:t>
      </w:r>
      <w:r>
        <w:rPr>
          <w:color w:val="001F5F"/>
          <w:spacing w:val="-16"/>
          <w:sz w:val="20"/>
        </w:rPr>
        <w:t xml:space="preserve"> </w:t>
      </w:r>
      <w:r>
        <w:rPr>
          <w:color w:val="001F5F"/>
          <w:spacing w:val="-2"/>
          <w:sz w:val="20"/>
        </w:rPr>
        <w:t>902,</w:t>
      </w:r>
      <w:r>
        <w:rPr>
          <w:color w:val="001F5F"/>
          <w:spacing w:val="-16"/>
          <w:sz w:val="20"/>
        </w:rPr>
        <w:t xml:space="preserve"> </w:t>
      </w:r>
      <w:r>
        <w:rPr>
          <w:color w:val="001F5F"/>
          <w:spacing w:val="-5"/>
          <w:sz w:val="20"/>
        </w:rPr>
        <w:t>MPS</w:t>
      </w:r>
    </w:p>
    <w:p w14:paraId="16B635D1" w14:textId="77777777" w:rsidR="00F6554F" w:rsidRDefault="00F6554F">
      <w:pPr>
        <w:pStyle w:val="Corpodetexto"/>
        <w:spacing w:before="125"/>
        <w:rPr>
          <w:b w:val="0"/>
          <w:sz w:val="20"/>
        </w:rPr>
      </w:pPr>
    </w:p>
    <w:tbl>
      <w:tblPr>
        <w:tblStyle w:val="TableNormal"/>
        <w:tblW w:w="0" w:type="auto"/>
        <w:tblInd w:w="157" w:type="dxa"/>
        <w:tblLayout w:type="fixed"/>
        <w:tblLook w:val="01E0" w:firstRow="1" w:lastRow="1" w:firstColumn="1" w:lastColumn="1" w:noHBand="0" w:noVBand="0"/>
      </w:tblPr>
      <w:tblGrid>
        <w:gridCol w:w="8762"/>
      </w:tblGrid>
      <w:tr w:rsidR="00F6554F" w14:paraId="6AA0B137" w14:textId="77777777">
        <w:trPr>
          <w:trHeight w:val="521"/>
        </w:trPr>
        <w:tc>
          <w:tcPr>
            <w:tcW w:w="8762" w:type="dxa"/>
          </w:tcPr>
          <w:p w14:paraId="673B57B5" w14:textId="77777777" w:rsidR="00F6554F" w:rsidRDefault="00000000">
            <w:pPr>
              <w:pStyle w:val="TableParagraph"/>
              <w:ind w:left="335"/>
              <w:jc w:val="center"/>
              <w:rPr>
                <w:b/>
                <w:sz w:val="28"/>
              </w:rPr>
            </w:pPr>
            <w:r>
              <w:rPr>
                <w:b/>
                <w:color w:val="001F5F"/>
                <w:spacing w:val="-2"/>
                <w:sz w:val="28"/>
              </w:rPr>
              <w:t>PAUTA</w:t>
            </w:r>
          </w:p>
        </w:tc>
      </w:tr>
      <w:tr w:rsidR="00F6554F" w14:paraId="2112BBBA" w14:textId="77777777">
        <w:trPr>
          <w:trHeight w:val="1550"/>
        </w:trPr>
        <w:tc>
          <w:tcPr>
            <w:tcW w:w="8762" w:type="dxa"/>
          </w:tcPr>
          <w:p w14:paraId="31BB6B7D" w14:textId="77777777" w:rsidR="00F6554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60"/>
              </w:tabs>
              <w:spacing w:before="179"/>
              <w:ind w:hanging="110"/>
              <w:rPr>
                <w:b/>
              </w:rPr>
            </w:pPr>
            <w:r>
              <w:rPr>
                <w:b/>
                <w:color w:val="001F5F"/>
                <w:w w:val="110"/>
              </w:rPr>
              <w:t>–</w:t>
            </w:r>
            <w:r>
              <w:rPr>
                <w:b/>
                <w:color w:val="001F5F"/>
                <w:spacing w:val="-17"/>
                <w:w w:val="110"/>
              </w:rPr>
              <w:t xml:space="preserve"> </w:t>
            </w:r>
            <w:r>
              <w:rPr>
                <w:b/>
                <w:color w:val="001F5F"/>
                <w:spacing w:val="-2"/>
                <w:w w:val="110"/>
              </w:rPr>
              <w:t>ABERTURA</w:t>
            </w:r>
          </w:p>
          <w:p w14:paraId="7E177273" w14:textId="77777777" w:rsidR="00F6554F" w:rsidRDefault="00F6554F">
            <w:pPr>
              <w:pStyle w:val="TableParagraph"/>
              <w:spacing w:before="108"/>
            </w:pPr>
          </w:p>
          <w:p w14:paraId="648E9006" w14:textId="77777777" w:rsidR="00F6554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24"/>
              </w:tabs>
              <w:ind w:left="224" w:hanging="174"/>
              <w:rPr>
                <w:b/>
              </w:rPr>
            </w:pPr>
            <w:r>
              <w:rPr>
                <w:b/>
                <w:color w:val="001F5F"/>
                <w:w w:val="110"/>
              </w:rPr>
              <w:t>–</w:t>
            </w:r>
            <w:r>
              <w:rPr>
                <w:b/>
                <w:color w:val="001F5F"/>
                <w:spacing w:val="-17"/>
                <w:w w:val="110"/>
              </w:rPr>
              <w:t xml:space="preserve"> </w:t>
            </w:r>
            <w:r>
              <w:rPr>
                <w:b/>
                <w:color w:val="001F5F"/>
                <w:spacing w:val="-2"/>
                <w:w w:val="110"/>
              </w:rPr>
              <w:t>EXPEDIENTE</w:t>
            </w:r>
          </w:p>
          <w:p w14:paraId="4C3825E6" w14:textId="4BC96955" w:rsidR="00F6554F" w:rsidRDefault="009C3CD7" w:rsidP="009C3CD7">
            <w:pPr>
              <w:pStyle w:val="TableParagraph"/>
              <w:tabs>
                <w:tab w:val="left" w:pos="768"/>
              </w:tabs>
              <w:spacing w:before="54"/>
              <w:ind w:left="410"/>
              <w:rPr>
                <w:b/>
              </w:rPr>
            </w:pPr>
            <w:r w:rsidRPr="009C3CD7">
              <w:rPr>
                <w:b/>
                <w:color w:val="001F5F"/>
                <w:spacing w:val="-4"/>
              </w:rPr>
              <w:t>1.</w:t>
            </w:r>
            <w:r>
              <w:rPr>
                <w:b/>
                <w:color w:val="001F5F"/>
                <w:spacing w:val="-4"/>
              </w:rPr>
              <w:t xml:space="preserve">  </w:t>
            </w:r>
            <w:r w:rsidR="00000000">
              <w:rPr>
                <w:b/>
                <w:color w:val="001F5F"/>
                <w:spacing w:val="-4"/>
              </w:rPr>
              <w:t>Aprovação</w:t>
            </w:r>
            <w:r w:rsidR="00000000">
              <w:rPr>
                <w:b/>
                <w:color w:val="001F5F"/>
                <w:spacing w:val="-15"/>
              </w:rPr>
              <w:t xml:space="preserve"> </w:t>
            </w:r>
            <w:r w:rsidR="00000000">
              <w:rPr>
                <w:b/>
                <w:color w:val="001F5F"/>
                <w:spacing w:val="-4"/>
              </w:rPr>
              <w:t>da</w:t>
            </w:r>
            <w:r w:rsidR="00000000">
              <w:rPr>
                <w:b/>
                <w:color w:val="001F5F"/>
                <w:spacing w:val="-15"/>
              </w:rPr>
              <w:t xml:space="preserve"> </w:t>
            </w:r>
            <w:r w:rsidR="00000000">
              <w:rPr>
                <w:b/>
                <w:color w:val="001F5F"/>
                <w:spacing w:val="-4"/>
              </w:rPr>
              <w:t>Ata</w:t>
            </w:r>
            <w:r w:rsidR="00000000">
              <w:rPr>
                <w:b/>
                <w:color w:val="001F5F"/>
                <w:spacing w:val="-14"/>
              </w:rPr>
              <w:t xml:space="preserve"> </w:t>
            </w:r>
            <w:r w:rsidR="00000000">
              <w:rPr>
                <w:b/>
                <w:color w:val="001F5F"/>
                <w:spacing w:val="-4"/>
              </w:rPr>
              <w:t>da</w:t>
            </w:r>
            <w:r w:rsidR="00000000">
              <w:rPr>
                <w:b/>
                <w:color w:val="001F5F"/>
                <w:spacing w:val="-17"/>
              </w:rPr>
              <w:t xml:space="preserve"> </w:t>
            </w:r>
            <w:r w:rsidR="00000000">
              <w:rPr>
                <w:b/>
                <w:color w:val="001F5F"/>
                <w:spacing w:val="-4"/>
              </w:rPr>
              <w:t>312ª</w:t>
            </w:r>
            <w:r w:rsidR="00000000">
              <w:rPr>
                <w:b/>
                <w:color w:val="001F5F"/>
                <w:spacing w:val="-16"/>
              </w:rPr>
              <w:t xml:space="preserve"> </w:t>
            </w:r>
            <w:r w:rsidR="00000000">
              <w:rPr>
                <w:b/>
                <w:color w:val="001F5F"/>
                <w:spacing w:val="-4"/>
              </w:rPr>
              <w:t>Reunião</w:t>
            </w:r>
            <w:r w:rsidR="00000000">
              <w:rPr>
                <w:b/>
                <w:color w:val="001F5F"/>
                <w:spacing w:val="-15"/>
              </w:rPr>
              <w:t xml:space="preserve"> </w:t>
            </w:r>
            <w:r w:rsidR="00000000">
              <w:rPr>
                <w:b/>
                <w:color w:val="001F5F"/>
                <w:spacing w:val="-4"/>
              </w:rPr>
              <w:t>Ordinária</w:t>
            </w:r>
            <w:r w:rsidR="00000000">
              <w:rPr>
                <w:b/>
                <w:color w:val="001F5F"/>
                <w:spacing w:val="-17"/>
              </w:rPr>
              <w:t xml:space="preserve"> </w:t>
            </w:r>
            <w:r w:rsidR="00000000">
              <w:rPr>
                <w:b/>
                <w:color w:val="001F5F"/>
                <w:spacing w:val="-4"/>
              </w:rPr>
              <w:t>do</w:t>
            </w:r>
            <w:r w:rsidR="00000000">
              <w:rPr>
                <w:b/>
                <w:color w:val="001F5F"/>
                <w:spacing w:val="-17"/>
              </w:rPr>
              <w:t xml:space="preserve"> </w:t>
            </w:r>
            <w:r w:rsidR="00000000">
              <w:rPr>
                <w:b/>
                <w:color w:val="001F5F"/>
                <w:spacing w:val="-4"/>
              </w:rPr>
              <w:t>CNPS</w:t>
            </w:r>
          </w:p>
        </w:tc>
      </w:tr>
      <w:tr w:rsidR="00F6554F" w14:paraId="51157BCF" w14:textId="77777777">
        <w:trPr>
          <w:trHeight w:val="6200"/>
        </w:trPr>
        <w:tc>
          <w:tcPr>
            <w:tcW w:w="8762" w:type="dxa"/>
          </w:tcPr>
          <w:p w14:paraId="66B899DF" w14:textId="77777777" w:rsidR="00F6554F" w:rsidRDefault="00000000">
            <w:pPr>
              <w:pStyle w:val="TableParagraph"/>
              <w:spacing w:before="174"/>
              <w:ind w:left="50"/>
              <w:rPr>
                <w:b/>
              </w:rPr>
            </w:pPr>
            <w:r>
              <w:rPr>
                <w:b/>
                <w:color w:val="001F5F"/>
                <w:w w:val="105"/>
              </w:rPr>
              <w:t>III</w:t>
            </w:r>
            <w:r>
              <w:rPr>
                <w:b/>
                <w:color w:val="001F5F"/>
                <w:spacing w:val="-19"/>
                <w:w w:val="105"/>
              </w:rPr>
              <w:t xml:space="preserve"> </w:t>
            </w:r>
            <w:r>
              <w:rPr>
                <w:b/>
                <w:color w:val="001F5F"/>
                <w:w w:val="105"/>
              </w:rPr>
              <w:t>–</w:t>
            </w:r>
            <w:r>
              <w:rPr>
                <w:b/>
                <w:color w:val="001F5F"/>
                <w:spacing w:val="-19"/>
                <w:w w:val="105"/>
              </w:rPr>
              <w:t xml:space="preserve"> </w:t>
            </w:r>
            <w:r>
              <w:rPr>
                <w:b/>
                <w:color w:val="001F5F"/>
                <w:w w:val="105"/>
              </w:rPr>
              <w:t>ORDEM</w:t>
            </w:r>
            <w:r>
              <w:rPr>
                <w:b/>
                <w:color w:val="001F5F"/>
                <w:spacing w:val="-21"/>
                <w:w w:val="105"/>
              </w:rPr>
              <w:t xml:space="preserve"> </w:t>
            </w:r>
            <w:r>
              <w:rPr>
                <w:b/>
                <w:color w:val="001F5F"/>
                <w:w w:val="105"/>
              </w:rPr>
              <w:t>DO</w:t>
            </w:r>
            <w:r>
              <w:rPr>
                <w:b/>
                <w:color w:val="001F5F"/>
                <w:spacing w:val="-20"/>
                <w:w w:val="105"/>
              </w:rPr>
              <w:t xml:space="preserve"> </w:t>
            </w:r>
            <w:r>
              <w:rPr>
                <w:b/>
                <w:color w:val="001F5F"/>
                <w:spacing w:val="-5"/>
                <w:w w:val="105"/>
              </w:rPr>
              <w:t>DIA</w:t>
            </w:r>
          </w:p>
          <w:p w14:paraId="52F3EEE8" w14:textId="77777777" w:rsidR="00F6554F" w:rsidRDefault="00F6554F">
            <w:pPr>
              <w:pStyle w:val="TableParagraph"/>
              <w:spacing w:before="106"/>
            </w:pPr>
          </w:p>
          <w:p w14:paraId="73210D86" w14:textId="77777777" w:rsidR="00F6554F" w:rsidRPr="009C3CD7" w:rsidRDefault="00000000" w:rsidP="009C3CD7">
            <w:pPr>
              <w:pStyle w:val="TableParagraph"/>
              <w:numPr>
                <w:ilvl w:val="1"/>
                <w:numId w:val="2"/>
              </w:numPr>
              <w:tabs>
                <w:tab w:val="left" w:pos="757"/>
              </w:tabs>
              <w:spacing w:before="54"/>
              <w:ind w:left="768" w:hanging="358"/>
              <w:rPr>
                <w:b/>
                <w:color w:val="001F5F"/>
                <w:spacing w:val="-4"/>
              </w:rPr>
            </w:pPr>
            <w:r w:rsidRPr="009C3CD7">
              <w:rPr>
                <w:b/>
                <w:color w:val="001F5F"/>
                <w:spacing w:val="-4"/>
              </w:rPr>
              <w:t>Descontos Associativos – Informe sobre o processo de apuração e restituição. Gilberto Waller Junior - Presidente do</w:t>
            </w:r>
            <w:r>
              <w:rPr>
                <w:b/>
                <w:color w:val="001F5F"/>
                <w:spacing w:val="-4"/>
              </w:rPr>
              <w:t xml:space="preserve"> </w:t>
            </w:r>
            <w:r w:rsidRPr="009C3CD7">
              <w:rPr>
                <w:b/>
                <w:color w:val="001F5F"/>
                <w:spacing w:val="-4"/>
              </w:rPr>
              <w:t>INSS</w:t>
            </w:r>
          </w:p>
          <w:p w14:paraId="5610C650" w14:textId="77777777" w:rsidR="00F6554F" w:rsidRPr="009C3CD7" w:rsidRDefault="00000000" w:rsidP="009C3CD7">
            <w:pPr>
              <w:pStyle w:val="TableParagraph"/>
              <w:tabs>
                <w:tab w:val="left" w:pos="768"/>
              </w:tabs>
              <w:spacing w:before="54"/>
              <w:ind w:left="768"/>
              <w:rPr>
                <w:b/>
                <w:color w:val="001F5F"/>
                <w:spacing w:val="-4"/>
              </w:rPr>
            </w:pPr>
            <w:r w:rsidRPr="009C3CD7">
              <w:rPr>
                <w:b/>
                <w:color w:val="001F5F"/>
                <w:spacing w:val="-4"/>
              </w:rPr>
              <w:t>Rodrigo Assumpção – Presidente da Dataprev</w:t>
            </w:r>
          </w:p>
          <w:p w14:paraId="5C94D5FC" w14:textId="77777777" w:rsidR="00F6554F" w:rsidRPr="009C3CD7" w:rsidRDefault="00F6554F" w:rsidP="009C3CD7">
            <w:pPr>
              <w:pStyle w:val="TableParagraph"/>
              <w:tabs>
                <w:tab w:val="left" w:pos="768"/>
              </w:tabs>
              <w:spacing w:before="54"/>
              <w:ind w:left="768"/>
              <w:rPr>
                <w:b/>
                <w:color w:val="001F5F"/>
                <w:spacing w:val="-4"/>
              </w:rPr>
            </w:pPr>
          </w:p>
          <w:p w14:paraId="72FF1630" w14:textId="7436E723" w:rsidR="009C3CD7" w:rsidRDefault="00000000" w:rsidP="009C3CD7">
            <w:pPr>
              <w:pStyle w:val="TableParagraph"/>
              <w:numPr>
                <w:ilvl w:val="1"/>
                <w:numId w:val="2"/>
              </w:numPr>
              <w:tabs>
                <w:tab w:val="left" w:pos="768"/>
              </w:tabs>
              <w:spacing w:before="54"/>
              <w:ind w:left="768" w:hanging="358"/>
              <w:rPr>
                <w:b/>
                <w:color w:val="001F5F"/>
                <w:spacing w:val="-4"/>
              </w:rPr>
            </w:pPr>
            <w:r w:rsidRPr="009C3CD7">
              <w:rPr>
                <w:b/>
                <w:color w:val="001F5F"/>
                <w:spacing w:val="-4"/>
              </w:rPr>
              <w:t>Crédito Consignado – Últimas medidas adotadas pelo INSS e Dataprev</w:t>
            </w:r>
            <w:r w:rsidR="009C3CD7">
              <w:rPr>
                <w:b/>
                <w:color w:val="001F5F"/>
                <w:spacing w:val="-4"/>
              </w:rPr>
              <w:t>.</w:t>
            </w:r>
          </w:p>
          <w:p w14:paraId="54E2061A" w14:textId="419457F4" w:rsidR="00F6554F" w:rsidRPr="009C3CD7" w:rsidRDefault="00000000" w:rsidP="009C3CD7">
            <w:pPr>
              <w:pStyle w:val="TableParagraph"/>
              <w:tabs>
                <w:tab w:val="left" w:pos="768"/>
              </w:tabs>
              <w:spacing w:before="54"/>
              <w:ind w:left="768"/>
              <w:rPr>
                <w:b/>
                <w:color w:val="001F5F"/>
                <w:spacing w:val="-4"/>
              </w:rPr>
            </w:pPr>
            <w:r w:rsidRPr="009C3CD7">
              <w:rPr>
                <w:b/>
                <w:color w:val="001F5F"/>
                <w:spacing w:val="-4"/>
              </w:rPr>
              <w:t>Gilberto Waller Junior - Presidente do</w:t>
            </w:r>
            <w:r>
              <w:rPr>
                <w:b/>
                <w:color w:val="001F5F"/>
                <w:spacing w:val="-4"/>
              </w:rPr>
              <w:t xml:space="preserve"> </w:t>
            </w:r>
            <w:r w:rsidRPr="009C3CD7">
              <w:rPr>
                <w:b/>
                <w:color w:val="001F5F"/>
                <w:spacing w:val="-4"/>
              </w:rPr>
              <w:t>INSS</w:t>
            </w:r>
          </w:p>
          <w:p w14:paraId="7E110050" w14:textId="77777777" w:rsidR="00F6554F" w:rsidRPr="009C3CD7" w:rsidRDefault="00000000" w:rsidP="009C3CD7">
            <w:pPr>
              <w:pStyle w:val="TableParagraph"/>
              <w:tabs>
                <w:tab w:val="left" w:pos="768"/>
              </w:tabs>
              <w:spacing w:before="54"/>
              <w:ind w:left="768"/>
              <w:rPr>
                <w:b/>
                <w:color w:val="001F5F"/>
                <w:spacing w:val="-4"/>
              </w:rPr>
            </w:pPr>
            <w:r w:rsidRPr="009C3CD7">
              <w:rPr>
                <w:b/>
                <w:color w:val="001F5F"/>
                <w:spacing w:val="-4"/>
              </w:rPr>
              <w:t>Rodrigo Assumpção – Presidente da Dataprev</w:t>
            </w:r>
          </w:p>
          <w:p w14:paraId="6D45FA57" w14:textId="77777777" w:rsidR="00F6554F" w:rsidRPr="009C3CD7" w:rsidRDefault="00F6554F" w:rsidP="009C3CD7">
            <w:pPr>
              <w:pStyle w:val="TableParagraph"/>
              <w:tabs>
                <w:tab w:val="left" w:pos="768"/>
              </w:tabs>
              <w:spacing w:before="54"/>
              <w:ind w:left="768"/>
              <w:rPr>
                <w:b/>
                <w:color w:val="001F5F"/>
                <w:spacing w:val="-4"/>
              </w:rPr>
            </w:pPr>
          </w:p>
          <w:p w14:paraId="306C30AE" w14:textId="46FE4A4B" w:rsidR="009C3CD7" w:rsidRDefault="00000000" w:rsidP="009C3CD7">
            <w:pPr>
              <w:pStyle w:val="TableParagraph"/>
              <w:numPr>
                <w:ilvl w:val="1"/>
                <w:numId w:val="2"/>
              </w:numPr>
              <w:tabs>
                <w:tab w:val="left" w:pos="768"/>
              </w:tabs>
              <w:spacing w:before="54"/>
              <w:ind w:left="768" w:hanging="358"/>
              <w:rPr>
                <w:b/>
                <w:color w:val="001F5F"/>
                <w:spacing w:val="-4"/>
              </w:rPr>
            </w:pPr>
            <w:r w:rsidRPr="009C3CD7">
              <w:rPr>
                <w:b/>
                <w:color w:val="001F5F"/>
                <w:spacing w:val="-4"/>
              </w:rPr>
              <w:t>Vale + INSS – Últimas decisões sobre a suspensão das operações</w:t>
            </w:r>
            <w:r w:rsidR="009C3CD7">
              <w:rPr>
                <w:b/>
                <w:color w:val="001F5F"/>
                <w:spacing w:val="-4"/>
              </w:rPr>
              <w:t>.</w:t>
            </w:r>
          </w:p>
          <w:p w14:paraId="30A1D06C" w14:textId="44A08086" w:rsidR="00F6554F" w:rsidRPr="009C3CD7" w:rsidRDefault="00000000" w:rsidP="009C3CD7">
            <w:pPr>
              <w:pStyle w:val="TableParagraph"/>
              <w:tabs>
                <w:tab w:val="left" w:pos="768"/>
              </w:tabs>
              <w:spacing w:before="54"/>
              <w:ind w:left="768"/>
              <w:rPr>
                <w:b/>
                <w:color w:val="001F5F"/>
                <w:spacing w:val="-4"/>
              </w:rPr>
            </w:pPr>
            <w:r w:rsidRPr="009C3CD7">
              <w:rPr>
                <w:b/>
                <w:color w:val="001F5F"/>
                <w:spacing w:val="-4"/>
              </w:rPr>
              <w:t>Gilberto Waller Junior -</w:t>
            </w:r>
            <w:r w:rsidR="009C3CD7">
              <w:rPr>
                <w:b/>
                <w:color w:val="001F5F"/>
                <w:spacing w:val="-4"/>
              </w:rPr>
              <w:t xml:space="preserve"> </w:t>
            </w:r>
            <w:r w:rsidRPr="009C3CD7">
              <w:rPr>
                <w:b/>
                <w:color w:val="001F5F"/>
                <w:spacing w:val="-4"/>
              </w:rPr>
              <w:t>Presidente do INSS</w:t>
            </w:r>
          </w:p>
          <w:p w14:paraId="4AC5799A" w14:textId="77777777" w:rsidR="00F6554F" w:rsidRPr="009C3CD7" w:rsidRDefault="00F6554F" w:rsidP="009C3CD7">
            <w:pPr>
              <w:pStyle w:val="TableParagraph"/>
              <w:tabs>
                <w:tab w:val="left" w:pos="768"/>
              </w:tabs>
              <w:spacing w:before="54"/>
              <w:ind w:left="768"/>
              <w:rPr>
                <w:b/>
                <w:color w:val="001F5F"/>
                <w:spacing w:val="-4"/>
              </w:rPr>
            </w:pPr>
          </w:p>
          <w:p w14:paraId="2B6F678D" w14:textId="15DFC54B" w:rsidR="009C3CD7" w:rsidRPr="009C3CD7" w:rsidRDefault="00000000" w:rsidP="009C3CD7">
            <w:pPr>
              <w:pStyle w:val="TableParagraph"/>
              <w:numPr>
                <w:ilvl w:val="1"/>
                <w:numId w:val="2"/>
              </w:numPr>
              <w:tabs>
                <w:tab w:val="left" w:pos="757"/>
              </w:tabs>
              <w:spacing w:before="54"/>
              <w:ind w:left="768" w:hanging="358"/>
              <w:rPr>
                <w:b/>
                <w:color w:val="001F5F"/>
                <w:spacing w:val="-4"/>
              </w:rPr>
            </w:pPr>
            <w:r w:rsidRPr="009C3CD7">
              <w:rPr>
                <w:b/>
                <w:color w:val="001F5F"/>
                <w:spacing w:val="-4"/>
              </w:rPr>
              <w:t xml:space="preserve">Fila do INSS e da Perícia Médica </w:t>
            </w:r>
          </w:p>
          <w:p w14:paraId="14D6F5E5" w14:textId="2474F44B" w:rsidR="00F6554F" w:rsidRPr="009C3CD7" w:rsidRDefault="00000000" w:rsidP="009C3CD7">
            <w:pPr>
              <w:pStyle w:val="TableParagraph"/>
              <w:tabs>
                <w:tab w:val="left" w:pos="757"/>
              </w:tabs>
              <w:spacing w:before="54"/>
              <w:ind w:left="768"/>
              <w:rPr>
                <w:b/>
                <w:color w:val="001F5F"/>
                <w:spacing w:val="-4"/>
              </w:rPr>
            </w:pPr>
            <w:r w:rsidRPr="009C3CD7">
              <w:rPr>
                <w:b/>
                <w:color w:val="001F5F"/>
                <w:spacing w:val="-4"/>
              </w:rPr>
              <w:t>Gilberto Waller Junior - Presidente do INSS</w:t>
            </w:r>
            <w:r w:rsidR="009C3CD7">
              <w:rPr>
                <w:b/>
                <w:color w:val="001F5F"/>
                <w:spacing w:val="-4"/>
              </w:rPr>
              <w:t>.</w:t>
            </w:r>
          </w:p>
          <w:p w14:paraId="5247668D" w14:textId="2DBC8614" w:rsidR="009C3CD7" w:rsidRDefault="00000000" w:rsidP="009C3CD7">
            <w:pPr>
              <w:pStyle w:val="TableParagraph"/>
              <w:tabs>
                <w:tab w:val="left" w:pos="768"/>
              </w:tabs>
              <w:spacing w:before="54"/>
              <w:ind w:left="768"/>
              <w:rPr>
                <w:b/>
                <w:color w:val="001F5F"/>
                <w:spacing w:val="-2"/>
              </w:rPr>
            </w:pPr>
            <w:r w:rsidRPr="009C3CD7">
              <w:rPr>
                <w:b/>
                <w:color w:val="001F5F"/>
                <w:spacing w:val="-4"/>
              </w:rPr>
              <w:t xml:space="preserve">Adroaldo da Cunha Portal – </w:t>
            </w:r>
            <w:r w:rsidR="00D801C2" w:rsidRPr="009C3CD7">
              <w:rPr>
                <w:b/>
                <w:color w:val="001F5F"/>
                <w:spacing w:val="-4"/>
              </w:rPr>
              <w:t>Secretário-Executivo do Ministério da Previdência</w:t>
            </w:r>
            <w:r w:rsidR="009C3CD7">
              <w:rPr>
                <w:b/>
                <w:color w:val="001F5F"/>
                <w:spacing w:val="-2"/>
              </w:rPr>
              <w:t xml:space="preserve">  Social</w:t>
            </w:r>
          </w:p>
          <w:p w14:paraId="46E143D6" w14:textId="77777777" w:rsidR="009C3CD7" w:rsidRPr="009C3CD7" w:rsidRDefault="009C3CD7" w:rsidP="009C3CD7">
            <w:pPr>
              <w:pStyle w:val="TableParagraph"/>
              <w:tabs>
                <w:tab w:val="left" w:pos="768"/>
              </w:tabs>
              <w:spacing w:before="54"/>
              <w:ind w:left="768"/>
              <w:rPr>
                <w:b/>
                <w:color w:val="001F5F"/>
                <w:spacing w:val="-2"/>
              </w:rPr>
            </w:pPr>
          </w:p>
          <w:p w14:paraId="15A409B7" w14:textId="775D8B89" w:rsidR="009C3CD7" w:rsidRPr="009C3CD7" w:rsidRDefault="00000000" w:rsidP="009C3CD7">
            <w:pPr>
              <w:pStyle w:val="TableParagraph"/>
              <w:tabs>
                <w:tab w:val="left" w:pos="2115"/>
              </w:tabs>
              <w:spacing w:before="5" w:line="578" w:lineRule="auto"/>
              <w:rPr>
                <w:b/>
                <w:color w:val="001F5F"/>
              </w:rPr>
            </w:pPr>
            <w:r>
              <w:rPr>
                <w:b/>
                <w:color w:val="001F5F"/>
              </w:rPr>
              <w:t xml:space="preserve">IV </w:t>
            </w:r>
            <w:r w:rsidR="009C3CD7">
              <w:rPr>
                <w:b/>
                <w:color w:val="001F5F"/>
              </w:rPr>
              <w:t>–</w:t>
            </w:r>
            <w:r>
              <w:rPr>
                <w:b/>
                <w:color w:val="001F5F"/>
              </w:rPr>
              <w:t xml:space="preserve"> INFORMES</w:t>
            </w:r>
          </w:p>
        </w:tc>
      </w:tr>
      <w:tr w:rsidR="00F6554F" w14:paraId="42522A3B" w14:textId="77777777">
        <w:trPr>
          <w:trHeight w:val="776"/>
        </w:trPr>
        <w:tc>
          <w:tcPr>
            <w:tcW w:w="8762" w:type="dxa"/>
          </w:tcPr>
          <w:p w14:paraId="403B953B" w14:textId="77777777" w:rsidR="00F6554F" w:rsidRDefault="00F6554F">
            <w:pPr>
              <w:pStyle w:val="TableParagraph"/>
              <w:spacing w:before="252"/>
            </w:pPr>
          </w:p>
          <w:p w14:paraId="48D8DAE4" w14:textId="77777777" w:rsidR="00F6554F" w:rsidRDefault="00000000" w:rsidP="009C3CD7">
            <w:pPr>
              <w:pStyle w:val="TableParagraph"/>
              <w:spacing w:before="5" w:line="578" w:lineRule="auto"/>
              <w:rPr>
                <w:b/>
              </w:rPr>
            </w:pPr>
            <w:r>
              <w:rPr>
                <w:b/>
                <w:color w:val="001F5F"/>
              </w:rPr>
              <w:t>V</w:t>
            </w:r>
            <w:r w:rsidRPr="009C3CD7">
              <w:rPr>
                <w:b/>
                <w:color w:val="001F5F"/>
              </w:rPr>
              <w:t xml:space="preserve"> </w:t>
            </w:r>
            <w:r>
              <w:rPr>
                <w:b/>
                <w:color w:val="001F5F"/>
              </w:rPr>
              <w:t>–</w:t>
            </w:r>
            <w:r w:rsidRPr="009C3CD7">
              <w:rPr>
                <w:b/>
                <w:color w:val="001F5F"/>
              </w:rPr>
              <w:t xml:space="preserve"> ENCERRAMENTO</w:t>
            </w:r>
          </w:p>
        </w:tc>
      </w:tr>
    </w:tbl>
    <w:p w14:paraId="652AE542" w14:textId="77777777" w:rsidR="003F5519" w:rsidRDefault="003F5519"/>
    <w:sectPr w:rsidR="003F5519">
      <w:type w:val="continuous"/>
      <w:pgSz w:w="12240" w:h="15840"/>
      <w:pgMar w:top="900" w:right="14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1B63EF"/>
    <w:multiLevelType w:val="hybridMultilevel"/>
    <w:tmpl w:val="0298BC02"/>
    <w:lvl w:ilvl="0" w:tplc="2B56D018">
      <w:start w:val="1"/>
      <w:numFmt w:val="decimal"/>
      <w:lvlText w:val="%1."/>
      <w:lvlJc w:val="left"/>
      <w:pPr>
        <w:ind w:left="505" w:hanging="396"/>
      </w:pPr>
      <w:rPr>
        <w:rFonts w:ascii="Trebuchet MS" w:eastAsia="Trebuchet MS" w:hAnsi="Trebuchet MS" w:cs="Trebuchet MS" w:hint="default"/>
        <w:b/>
        <w:bCs/>
        <w:i w:val="0"/>
        <w:iCs w:val="0"/>
        <w:color w:val="001F5F"/>
        <w:spacing w:val="-1"/>
        <w:w w:val="87"/>
        <w:sz w:val="22"/>
        <w:szCs w:val="22"/>
        <w:lang w:val="pt-PT" w:eastAsia="en-US" w:bidi="ar-SA"/>
      </w:rPr>
    </w:lvl>
    <w:lvl w:ilvl="1" w:tplc="B42EFEAE">
      <w:numFmt w:val="bullet"/>
      <w:lvlText w:val="•"/>
      <w:lvlJc w:val="left"/>
      <w:pPr>
        <w:ind w:left="1326" w:hanging="396"/>
      </w:pPr>
      <w:rPr>
        <w:rFonts w:hint="default"/>
        <w:lang w:val="pt-PT" w:eastAsia="en-US" w:bidi="ar-SA"/>
      </w:rPr>
    </w:lvl>
    <w:lvl w:ilvl="2" w:tplc="E6804216">
      <w:numFmt w:val="bullet"/>
      <w:lvlText w:val="•"/>
      <w:lvlJc w:val="left"/>
      <w:pPr>
        <w:ind w:left="2152" w:hanging="396"/>
      </w:pPr>
      <w:rPr>
        <w:rFonts w:hint="default"/>
        <w:lang w:val="pt-PT" w:eastAsia="en-US" w:bidi="ar-SA"/>
      </w:rPr>
    </w:lvl>
    <w:lvl w:ilvl="3" w:tplc="CFDEF6CC">
      <w:numFmt w:val="bullet"/>
      <w:lvlText w:val="•"/>
      <w:lvlJc w:val="left"/>
      <w:pPr>
        <w:ind w:left="2978" w:hanging="396"/>
      </w:pPr>
      <w:rPr>
        <w:rFonts w:hint="default"/>
        <w:lang w:val="pt-PT" w:eastAsia="en-US" w:bidi="ar-SA"/>
      </w:rPr>
    </w:lvl>
    <w:lvl w:ilvl="4" w:tplc="7C44D25E">
      <w:numFmt w:val="bullet"/>
      <w:lvlText w:val="•"/>
      <w:lvlJc w:val="left"/>
      <w:pPr>
        <w:ind w:left="3804" w:hanging="396"/>
      </w:pPr>
      <w:rPr>
        <w:rFonts w:hint="default"/>
        <w:lang w:val="pt-PT" w:eastAsia="en-US" w:bidi="ar-SA"/>
      </w:rPr>
    </w:lvl>
    <w:lvl w:ilvl="5" w:tplc="FFBA0E3C">
      <w:numFmt w:val="bullet"/>
      <w:lvlText w:val="•"/>
      <w:lvlJc w:val="left"/>
      <w:pPr>
        <w:ind w:left="4631" w:hanging="396"/>
      </w:pPr>
      <w:rPr>
        <w:rFonts w:hint="default"/>
        <w:lang w:val="pt-PT" w:eastAsia="en-US" w:bidi="ar-SA"/>
      </w:rPr>
    </w:lvl>
    <w:lvl w:ilvl="6" w:tplc="8EF6F304">
      <w:numFmt w:val="bullet"/>
      <w:lvlText w:val="•"/>
      <w:lvlJc w:val="left"/>
      <w:pPr>
        <w:ind w:left="5457" w:hanging="396"/>
      </w:pPr>
      <w:rPr>
        <w:rFonts w:hint="default"/>
        <w:lang w:val="pt-PT" w:eastAsia="en-US" w:bidi="ar-SA"/>
      </w:rPr>
    </w:lvl>
    <w:lvl w:ilvl="7" w:tplc="95E05054">
      <w:numFmt w:val="bullet"/>
      <w:lvlText w:val="•"/>
      <w:lvlJc w:val="left"/>
      <w:pPr>
        <w:ind w:left="6283" w:hanging="396"/>
      </w:pPr>
      <w:rPr>
        <w:rFonts w:hint="default"/>
        <w:lang w:val="pt-PT" w:eastAsia="en-US" w:bidi="ar-SA"/>
      </w:rPr>
    </w:lvl>
    <w:lvl w:ilvl="8" w:tplc="27E4D9B2">
      <w:numFmt w:val="bullet"/>
      <w:lvlText w:val="•"/>
      <w:lvlJc w:val="left"/>
      <w:pPr>
        <w:ind w:left="7109" w:hanging="396"/>
      </w:pPr>
      <w:rPr>
        <w:rFonts w:hint="default"/>
        <w:lang w:val="pt-PT" w:eastAsia="en-US" w:bidi="ar-SA"/>
      </w:rPr>
    </w:lvl>
  </w:abstractNum>
  <w:abstractNum w:abstractNumId="1" w15:restartNumberingAfterBreak="0">
    <w:nsid w:val="6D773822"/>
    <w:multiLevelType w:val="hybridMultilevel"/>
    <w:tmpl w:val="56508BC2"/>
    <w:lvl w:ilvl="0" w:tplc="F956E13A">
      <w:start w:val="1"/>
      <w:numFmt w:val="upperRoman"/>
      <w:lvlText w:val="%1"/>
      <w:lvlJc w:val="left"/>
      <w:pPr>
        <w:ind w:left="160" w:hanging="111"/>
      </w:pPr>
      <w:rPr>
        <w:rFonts w:ascii="Trebuchet MS" w:eastAsia="Trebuchet MS" w:hAnsi="Trebuchet MS" w:cs="Trebuchet MS" w:hint="default"/>
        <w:b/>
        <w:bCs/>
        <w:i w:val="0"/>
        <w:iCs w:val="0"/>
        <w:color w:val="001F5F"/>
        <w:spacing w:val="0"/>
        <w:w w:val="105"/>
        <w:sz w:val="22"/>
        <w:szCs w:val="22"/>
        <w:lang w:val="pt-PT" w:eastAsia="en-US" w:bidi="ar-SA"/>
      </w:rPr>
    </w:lvl>
    <w:lvl w:ilvl="1" w:tplc="E7FEAE4C">
      <w:start w:val="1"/>
      <w:numFmt w:val="decimal"/>
      <w:lvlText w:val="%2."/>
      <w:lvlJc w:val="left"/>
      <w:pPr>
        <w:ind w:left="644" w:hanging="360"/>
      </w:pPr>
      <w:rPr>
        <w:rFonts w:ascii="Trebuchet MS" w:eastAsia="Trebuchet MS" w:hAnsi="Trebuchet MS" w:cs="Trebuchet MS" w:hint="default"/>
        <w:b/>
        <w:bCs/>
        <w:i w:val="0"/>
        <w:iCs w:val="0"/>
        <w:color w:val="001F5F"/>
        <w:spacing w:val="-1"/>
        <w:w w:val="87"/>
        <w:sz w:val="22"/>
        <w:szCs w:val="22"/>
        <w:lang w:val="pt-PT" w:eastAsia="en-US" w:bidi="ar-SA"/>
      </w:rPr>
    </w:lvl>
    <w:lvl w:ilvl="2" w:tplc="17A43DFE">
      <w:numFmt w:val="bullet"/>
      <w:lvlText w:val="•"/>
      <w:lvlJc w:val="left"/>
      <w:pPr>
        <w:ind w:left="1649" w:hanging="360"/>
      </w:pPr>
      <w:rPr>
        <w:rFonts w:hint="default"/>
        <w:lang w:val="pt-PT" w:eastAsia="en-US" w:bidi="ar-SA"/>
      </w:rPr>
    </w:lvl>
    <w:lvl w:ilvl="3" w:tplc="86BC5C28">
      <w:numFmt w:val="bullet"/>
      <w:lvlText w:val="•"/>
      <w:lvlJc w:val="left"/>
      <w:pPr>
        <w:ind w:left="2538" w:hanging="360"/>
      </w:pPr>
      <w:rPr>
        <w:rFonts w:hint="default"/>
        <w:lang w:val="pt-PT" w:eastAsia="en-US" w:bidi="ar-SA"/>
      </w:rPr>
    </w:lvl>
    <w:lvl w:ilvl="4" w:tplc="C1D2060E">
      <w:numFmt w:val="bullet"/>
      <w:lvlText w:val="•"/>
      <w:lvlJc w:val="left"/>
      <w:pPr>
        <w:ind w:left="3427" w:hanging="360"/>
      </w:pPr>
      <w:rPr>
        <w:rFonts w:hint="default"/>
        <w:lang w:val="pt-PT" w:eastAsia="en-US" w:bidi="ar-SA"/>
      </w:rPr>
    </w:lvl>
    <w:lvl w:ilvl="5" w:tplc="91840D62">
      <w:numFmt w:val="bullet"/>
      <w:lvlText w:val="•"/>
      <w:lvlJc w:val="left"/>
      <w:pPr>
        <w:ind w:left="4316" w:hanging="360"/>
      </w:pPr>
      <w:rPr>
        <w:rFonts w:hint="default"/>
        <w:lang w:val="pt-PT" w:eastAsia="en-US" w:bidi="ar-SA"/>
      </w:rPr>
    </w:lvl>
    <w:lvl w:ilvl="6" w:tplc="A738B936">
      <w:numFmt w:val="bullet"/>
      <w:lvlText w:val="•"/>
      <w:lvlJc w:val="left"/>
      <w:pPr>
        <w:ind w:left="5205" w:hanging="360"/>
      </w:pPr>
      <w:rPr>
        <w:rFonts w:hint="default"/>
        <w:lang w:val="pt-PT" w:eastAsia="en-US" w:bidi="ar-SA"/>
      </w:rPr>
    </w:lvl>
    <w:lvl w:ilvl="7" w:tplc="BFFCDDFC">
      <w:numFmt w:val="bullet"/>
      <w:lvlText w:val="•"/>
      <w:lvlJc w:val="left"/>
      <w:pPr>
        <w:ind w:left="6094" w:hanging="360"/>
      </w:pPr>
      <w:rPr>
        <w:rFonts w:hint="default"/>
        <w:lang w:val="pt-PT" w:eastAsia="en-US" w:bidi="ar-SA"/>
      </w:rPr>
    </w:lvl>
    <w:lvl w:ilvl="8" w:tplc="A8241482">
      <w:numFmt w:val="bullet"/>
      <w:lvlText w:val="•"/>
      <w:lvlJc w:val="left"/>
      <w:pPr>
        <w:ind w:left="6983" w:hanging="360"/>
      </w:pPr>
      <w:rPr>
        <w:rFonts w:hint="default"/>
        <w:lang w:val="pt-PT" w:eastAsia="en-US" w:bidi="ar-SA"/>
      </w:rPr>
    </w:lvl>
  </w:abstractNum>
  <w:num w:numId="1" w16cid:durableId="1291781727">
    <w:abstractNumId w:val="0"/>
  </w:num>
  <w:num w:numId="2" w16cid:durableId="1585532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6554F"/>
    <w:rsid w:val="003F5519"/>
    <w:rsid w:val="009C3CD7"/>
    <w:rsid w:val="00D801C2"/>
    <w:rsid w:val="00F6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7B54E"/>
  <w15:docId w15:val="{3ECC674E-133A-4107-89E2-AB3F5AEBC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E8DDA9B3586F4F9E6F3FDFC3836DE8" ma:contentTypeVersion="15" ma:contentTypeDescription="Crie um novo documento." ma:contentTypeScope="" ma:versionID="b7be27425deee75787bf307c55f8135a">
  <xsd:schema xmlns:xsd="http://www.w3.org/2001/XMLSchema" xmlns:xs="http://www.w3.org/2001/XMLSchema" xmlns:p="http://schemas.microsoft.com/office/2006/metadata/properties" xmlns:ns2="1dc9edf2-5d17-43b4-a6e5-fdec2551ea09" xmlns:ns3="e8efdfe3-af0e-41b5-bec8-124024c2c490" targetNamespace="http://schemas.microsoft.com/office/2006/metadata/properties" ma:root="true" ma:fieldsID="ad376d7c7d256e5fcf858f510e6fa055" ns2:_="" ns3:_="">
    <xsd:import namespace="1dc9edf2-5d17-43b4-a6e5-fdec2551ea09"/>
    <xsd:import namespace="e8efdfe3-af0e-41b5-bec8-124024c2c4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9edf2-5d17-43b4-a6e5-fdec2551ea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fdfe3-af0e-41b5-bec8-124024c2c49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f522f75-afee-4c85-80e0-afd0774978a6}" ma:internalName="TaxCatchAll" ma:showField="CatchAllData" ma:web="e8efdfe3-af0e-41b5-bec8-124024c2c4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efdfe3-af0e-41b5-bec8-124024c2c490" xsi:nil="true"/>
    <lcf76f155ced4ddcb4097134ff3c332f xmlns="1dc9edf2-5d17-43b4-a6e5-fdec2551ea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71C1A1E-26FE-4C6F-96AC-3B64E2994723}"/>
</file>

<file path=customXml/itemProps2.xml><?xml version="1.0" encoding="utf-8"?>
<ds:datastoreItem xmlns:ds="http://schemas.openxmlformats.org/officeDocument/2006/customXml" ds:itemID="{3575E57F-7610-4C64-9560-235FBC9E15D0}"/>
</file>

<file path=customXml/itemProps3.xml><?xml version="1.0" encoding="utf-8"?>
<ds:datastoreItem xmlns:ds="http://schemas.openxmlformats.org/officeDocument/2006/customXml" ds:itemID="{EE98B12E-2741-420F-BEA7-B4E062DBA4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844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Daniele Miguel</dc:creator>
  <cp:lastModifiedBy>Ricardo dos Santos Pereira</cp:lastModifiedBy>
  <cp:revision>3</cp:revision>
  <cp:lastPrinted>2025-05-26T13:45:00Z</cp:lastPrinted>
  <dcterms:created xsi:type="dcterms:W3CDTF">2025-05-26T13:16:00Z</dcterms:created>
  <dcterms:modified xsi:type="dcterms:W3CDTF">2025-05-26T13:45:00Z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2025-05-20T00:00:00Z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2025-05-26T00:00:00Z</vt:filetime>
  </property>
  <property fmtid="{D5CDD505-2E9C-101B-9397-08002B2CF9AE}" pid="5" name="Producer">
    <vt:lpwstr>Microsoft® Word para Microsoft 365</vt:lpwstr>
  </property>
  <property fmtid="{D5CDD505-2E9C-101B-9397-08002B2CF9AE}" pid="6" name="ContentTypeId">
    <vt:lpwstr>0x0101002FE8DDA9B3586F4F9E6F3FDFC3836DE8</vt:lpwstr>
  </property>
</Properties>
</file>